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03" w:rsidRPr="00254503" w:rsidRDefault="00254503" w:rsidP="002545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503">
        <w:rPr>
          <w:rFonts w:ascii="Arial" w:eastAsia="Times New Roman" w:hAnsi="Arial" w:cs="Arial"/>
          <w:sz w:val="20"/>
          <w:szCs w:val="20"/>
          <w:lang w:eastAsia="uk-UA"/>
        </w:rPr>
        <w:t>НАЦІОНАЛЬНА КОМІСІЯ, ЩО ЗДІЙСНЮЄ ДЕРЖАВНЕ РЕГУЛЮВАННЯ</w:t>
      </w:r>
    </w:p>
    <w:p w:rsidR="00254503" w:rsidRPr="00254503" w:rsidRDefault="00254503" w:rsidP="002545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503">
        <w:rPr>
          <w:rFonts w:ascii="Arial" w:eastAsia="Times New Roman" w:hAnsi="Arial" w:cs="Arial"/>
          <w:sz w:val="20"/>
          <w:szCs w:val="20"/>
          <w:lang w:eastAsia="uk-UA"/>
        </w:rPr>
        <w:t>У СФЕРАХ ЕНЕРГЕТИКИ ТА КОМУНАЛЬНИХ ПОСЛУГ</w:t>
      </w:r>
    </w:p>
    <w:p w:rsidR="00254503" w:rsidRPr="00254503" w:rsidRDefault="00254503" w:rsidP="002545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503">
        <w:rPr>
          <w:rFonts w:ascii="Arial" w:eastAsia="Times New Roman" w:hAnsi="Arial" w:cs="Arial"/>
          <w:sz w:val="20"/>
          <w:szCs w:val="20"/>
          <w:lang w:eastAsia="uk-UA"/>
        </w:rPr>
        <w:t> </w:t>
      </w:r>
    </w:p>
    <w:p w:rsidR="00254503" w:rsidRPr="00254503" w:rsidRDefault="00254503" w:rsidP="002545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503">
        <w:rPr>
          <w:rFonts w:ascii="Arial" w:eastAsia="Times New Roman" w:hAnsi="Arial" w:cs="Arial"/>
          <w:sz w:val="20"/>
          <w:szCs w:val="20"/>
          <w:lang w:eastAsia="uk-UA"/>
        </w:rPr>
        <w:t>ПОСТАНОВА</w:t>
      </w:r>
    </w:p>
    <w:p w:rsidR="00254503" w:rsidRPr="00254503" w:rsidRDefault="00254503" w:rsidP="002545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503">
        <w:rPr>
          <w:rFonts w:ascii="Arial" w:eastAsia="Times New Roman" w:hAnsi="Arial" w:cs="Arial"/>
          <w:sz w:val="20"/>
          <w:szCs w:val="20"/>
          <w:lang w:val="ru-RU" w:eastAsia="uk-UA"/>
        </w:rPr>
        <w:t>01</w:t>
      </w:r>
      <w:r w:rsidRPr="00254503">
        <w:rPr>
          <w:rFonts w:ascii="Arial" w:eastAsia="Times New Roman" w:hAnsi="Arial" w:cs="Arial"/>
          <w:sz w:val="20"/>
          <w:szCs w:val="20"/>
          <w:lang w:eastAsia="uk-UA"/>
        </w:rPr>
        <w:t>.02.201</w:t>
      </w:r>
      <w:r w:rsidRPr="00254503">
        <w:rPr>
          <w:rFonts w:ascii="Arial" w:eastAsia="Times New Roman" w:hAnsi="Arial" w:cs="Arial"/>
          <w:sz w:val="20"/>
          <w:szCs w:val="20"/>
          <w:lang w:val="ru-RU" w:eastAsia="uk-UA"/>
        </w:rPr>
        <w:t>7</w:t>
      </w:r>
      <w:r w:rsidRPr="00254503">
        <w:rPr>
          <w:rFonts w:ascii="Arial" w:eastAsia="Times New Roman" w:hAnsi="Arial" w:cs="Arial"/>
          <w:sz w:val="20"/>
          <w:szCs w:val="20"/>
          <w:lang w:eastAsia="uk-UA"/>
        </w:rPr>
        <w:tab/>
      </w:r>
      <w:r w:rsidRPr="00254503">
        <w:rPr>
          <w:rFonts w:ascii="Arial" w:eastAsia="Times New Roman" w:hAnsi="Arial" w:cs="Arial"/>
          <w:sz w:val="20"/>
          <w:szCs w:val="20"/>
          <w:lang w:eastAsia="uk-UA"/>
        </w:rPr>
        <w:tab/>
        <w:t xml:space="preserve">№ </w:t>
      </w:r>
      <w:r w:rsidRPr="00254503">
        <w:rPr>
          <w:rFonts w:ascii="Arial" w:eastAsia="Times New Roman" w:hAnsi="Arial" w:cs="Arial"/>
          <w:sz w:val="20"/>
          <w:szCs w:val="20"/>
          <w:lang w:val="ru-RU" w:eastAsia="uk-UA"/>
        </w:rPr>
        <w:t>152</w:t>
      </w:r>
    </w:p>
    <w:p w:rsidR="00254503" w:rsidRPr="00254503" w:rsidRDefault="00254503" w:rsidP="002545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503">
        <w:rPr>
          <w:rFonts w:ascii="Arial" w:eastAsia="Times New Roman" w:hAnsi="Arial" w:cs="Arial"/>
          <w:sz w:val="20"/>
          <w:szCs w:val="20"/>
          <w:lang w:eastAsia="uk-UA"/>
        </w:rPr>
        <w:t> </w:t>
      </w:r>
    </w:p>
    <w:p w:rsidR="00254503" w:rsidRPr="00254503" w:rsidRDefault="00254503" w:rsidP="002545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503">
        <w:rPr>
          <w:rFonts w:ascii="Arial" w:eastAsia="Times New Roman" w:hAnsi="Arial" w:cs="Arial"/>
          <w:b/>
          <w:sz w:val="20"/>
          <w:lang w:eastAsia="uk-UA"/>
        </w:rPr>
        <w:t>Про внесення змін до постанови Національної комісії, що здійснює державне регулювання у сферах енергетики та комунальних послуг, від 30 квітня 2015 року № 1543</w:t>
      </w:r>
    </w:p>
    <w:p w:rsidR="00254503" w:rsidRPr="00254503" w:rsidRDefault="00254503" w:rsidP="002545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503">
        <w:rPr>
          <w:rFonts w:ascii="Arial" w:eastAsia="Times New Roman" w:hAnsi="Arial" w:cs="Arial"/>
          <w:sz w:val="20"/>
          <w:szCs w:val="20"/>
          <w:lang w:eastAsia="uk-UA"/>
        </w:rPr>
        <w:t> </w:t>
      </w:r>
    </w:p>
    <w:p w:rsidR="00254503" w:rsidRPr="00254503" w:rsidRDefault="00254503" w:rsidP="0025450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503">
        <w:rPr>
          <w:rFonts w:ascii="Arial" w:eastAsia="Times New Roman" w:hAnsi="Arial" w:cs="Arial"/>
          <w:sz w:val="20"/>
          <w:szCs w:val="20"/>
          <w:lang w:eastAsia="uk-UA"/>
        </w:rPr>
        <w:t>Відповідно до статті 17 Закону України «Про Національну комісію, що здійснює державне регулювання у сферах енергетики та комунальних послуг», статей 5, 6 Закону України «Про державне регулювання у сфері комунальних послуг», Порядку формування тарифів на теплову енергію, її виробництво, транспортування та постачання, послуги з централізованого опалення і постачання гарячої води, затвердженого постановою Національної комісії, що здійснює державне регулювання у сферах енергетики та комунальних послуг, від 24 березня 2016 року № 377, зареєстрованого в Міністерстві юстиції України 09 червня 2016 року за № 835/28965, Процедури встановлення тарифів на послуги з централізованого опалення та централізованого постачання гарячої води, затвердженої постановою Національної комісії, що здійснює державне регулювання у сферах енергетики та комунальних послуг, від 31 березня 2016 року № 529, зареєстрованої в Міністерстві юстиції України 20 липня 2016 року за № 992/29122, Національна комісія, що здійснює державне регулювання у сферах енергетики та комунальних послуг, ПОСТАНОВЛЯЄ:</w:t>
      </w:r>
    </w:p>
    <w:p w:rsidR="00254503" w:rsidRPr="00254503" w:rsidRDefault="00254503" w:rsidP="0025450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503">
        <w:rPr>
          <w:rFonts w:ascii="Arial" w:eastAsia="Times New Roman" w:hAnsi="Arial" w:cs="Arial"/>
          <w:sz w:val="20"/>
          <w:szCs w:val="20"/>
          <w:lang w:eastAsia="uk-UA"/>
        </w:rPr>
        <w:t> </w:t>
      </w:r>
    </w:p>
    <w:p w:rsidR="00254503" w:rsidRPr="00254503" w:rsidRDefault="00254503" w:rsidP="0025450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503">
        <w:rPr>
          <w:rFonts w:ascii="Arial" w:eastAsia="Times New Roman" w:hAnsi="Arial" w:cs="Arial"/>
          <w:sz w:val="20"/>
          <w:szCs w:val="20"/>
          <w:lang w:eastAsia="uk-UA"/>
        </w:rPr>
        <w:t>1. Внести до постанови Національної комісії, що здійснює державне регулювання у сферах енергетики та комунальних послуг, від 30 квітня 2015 року № 1543 «Про встановлення тарифів на послугу з централізованого постачання гарячої води для потреб бюджетних установ, релігійних організацій, інших споживачів (крім населення)» такі зміни:</w:t>
      </w:r>
    </w:p>
    <w:p w:rsidR="00254503" w:rsidRPr="00254503" w:rsidRDefault="00254503" w:rsidP="0025450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503">
        <w:rPr>
          <w:rFonts w:ascii="Arial" w:eastAsia="Times New Roman" w:hAnsi="Arial" w:cs="Arial"/>
          <w:sz w:val="20"/>
          <w:szCs w:val="20"/>
          <w:lang w:eastAsia="uk-UA"/>
        </w:rPr>
        <w:t>1) у пункті 1:</w:t>
      </w:r>
    </w:p>
    <w:p w:rsidR="00254503" w:rsidRPr="00254503" w:rsidRDefault="00254503" w:rsidP="0025450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503">
        <w:rPr>
          <w:rFonts w:ascii="Arial" w:eastAsia="Times New Roman" w:hAnsi="Arial" w:cs="Arial"/>
          <w:sz w:val="20"/>
          <w:szCs w:val="20"/>
          <w:lang w:eastAsia="uk-UA"/>
        </w:rPr>
        <w:t>абзац четвертий підпункту 17 викласти у такій редакції:</w:t>
      </w:r>
    </w:p>
    <w:p w:rsidR="00254503" w:rsidRPr="00254503" w:rsidRDefault="00254503" w:rsidP="0025450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503">
        <w:rPr>
          <w:rFonts w:ascii="Arial" w:eastAsia="Times New Roman" w:hAnsi="Arial" w:cs="Arial"/>
          <w:sz w:val="20"/>
          <w:szCs w:val="20"/>
          <w:lang w:eastAsia="uk-UA"/>
        </w:rPr>
        <w:t xml:space="preserve">«для потреб інших споживачів (крім населення) – 78,78 </w:t>
      </w:r>
      <w:proofErr w:type="spellStart"/>
      <w:r w:rsidRPr="00254503">
        <w:rPr>
          <w:rFonts w:ascii="Arial" w:eastAsia="Times New Roman" w:hAnsi="Arial" w:cs="Arial"/>
          <w:sz w:val="20"/>
          <w:szCs w:val="20"/>
          <w:lang w:eastAsia="uk-UA"/>
        </w:rPr>
        <w:t>грн</w:t>
      </w:r>
      <w:proofErr w:type="spellEnd"/>
      <w:r w:rsidRPr="00254503">
        <w:rPr>
          <w:rFonts w:ascii="Arial" w:eastAsia="Times New Roman" w:hAnsi="Arial" w:cs="Arial"/>
          <w:sz w:val="20"/>
          <w:szCs w:val="20"/>
          <w:lang w:eastAsia="uk-UA"/>
        </w:rPr>
        <w:t xml:space="preserve"> за 1 куб. м (без ПДВ);»;</w:t>
      </w:r>
    </w:p>
    <w:p w:rsidR="00254503" w:rsidRPr="00254503" w:rsidRDefault="00254503" w:rsidP="0025450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503">
        <w:rPr>
          <w:rFonts w:ascii="Arial" w:eastAsia="Times New Roman" w:hAnsi="Arial" w:cs="Arial"/>
          <w:sz w:val="20"/>
          <w:szCs w:val="20"/>
          <w:lang w:eastAsia="uk-UA"/>
        </w:rPr>
        <w:t>2) додатки 1 – 6, 9, 10, 14 –18, 20, 21, 23 – 31, 33 – 38, 40 – 43, 45 – 58 та 62 до постанови викласти в новій редакції, що додаються.</w:t>
      </w:r>
    </w:p>
    <w:p w:rsidR="00254503" w:rsidRPr="00254503" w:rsidRDefault="00254503" w:rsidP="0025450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503">
        <w:rPr>
          <w:rFonts w:ascii="Arial" w:eastAsia="Times New Roman" w:hAnsi="Arial" w:cs="Arial"/>
          <w:sz w:val="20"/>
          <w:szCs w:val="20"/>
          <w:lang w:eastAsia="uk-UA"/>
        </w:rPr>
        <w:t>2) Ця постанова набирає чинності з дня набрання чинності постанови Національної комісії, що здійснює державне регулювання у сферах енергетики та комунальних послуг, від 01 лютого 2017 року № 151 «Про внесення змін до деяких постанов НКРЕКП».</w:t>
      </w:r>
    </w:p>
    <w:p w:rsidR="00254503" w:rsidRPr="00254503" w:rsidRDefault="00254503" w:rsidP="002545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503">
        <w:rPr>
          <w:rFonts w:ascii="Arial" w:eastAsia="Times New Roman" w:hAnsi="Arial" w:cs="Arial"/>
          <w:sz w:val="20"/>
          <w:szCs w:val="20"/>
          <w:lang w:eastAsia="uk-UA"/>
        </w:rPr>
        <w:t> </w:t>
      </w:r>
    </w:p>
    <w:p w:rsidR="00254503" w:rsidRPr="00254503" w:rsidRDefault="00254503" w:rsidP="002545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503">
        <w:rPr>
          <w:rFonts w:ascii="Arial" w:eastAsia="Times New Roman" w:hAnsi="Arial" w:cs="Arial"/>
          <w:sz w:val="20"/>
          <w:szCs w:val="20"/>
          <w:lang w:eastAsia="uk-UA"/>
        </w:rPr>
        <w:t>Голова НКРЕКП</w:t>
      </w:r>
      <w:r w:rsidRPr="00254503">
        <w:rPr>
          <w:rFonts w:ascii="Arial" w:eastAsia="Times New Roman" w:hAnsi="Arial" w:cs="Arial"/>
          <w:sz w:val="20"/>
          <w:szCs w:val="20"/>
          <w:lang w:eastAsia="uk-UA"/>
        </w:rPr>
        <w:tab/>
      </w:r>
      <w:r w:rsidRPr="00254503">
        <w:rPr>
          <w:rFonts w:ascii="Arial" w:eastAsia="Times New Roman" w:hAnsi="Arial" w:cs="Arial"/>
          <w:sz w:val="20"/>
          <w:szCs w:val="20"/>
          <w:lang w:eastAsia="uk-UA"/>
        </w:rPr>
        <w:tab/>
      </w:r>
      <w:r w:rsidRPr="00254503">
        <w:rPr>
          <w:rFonts w:ascii="Arial" w:eastAsia="Times New Roman" w:hAnsi="Arial" w:cs="Arial"/>
          <w:sz w:val="20"/>
          <w:szCs w:val="20"/>
          <w:lang w:eastAsia="uk-UA"/>
        </w:rPr>
        <w:tab/>
      </w:r>
      <w:r w:rsidRPr="00254503">
        <w:rPr>
          <w:rFonts w:ascii="Arial" w:eastAsia="Times New Roman" w:hAnsi="Arial" w:cs="Arial"/>
          <w:sz w:val="20"/>
          <w:szCs w:val="20"/>
          <w:lang w:eastAsia="uk-UA"/>
        </w:rPr>
        <w:tab/>
        <w:t>Д.Вовк</w:t>
      </w:r>
    </w:p>
    <w:p w:rsidR="006E4978" w:rsidRDefault="006E4978"/>
    <w:sectPr w:rsidR="006E4978" w:rsidSect="006E49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54503"/>
    <w:rsid w:val="00254503"/>
    <w:rsid w:val="006E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45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1441</Words>
  <Characters>822</Characters>
  <Application>Microsoft Office Word</Application>
  <DocSecurity>0</DocSecurity>
  <Lines>6</Lines>
  <Paragraphs>4</Paragraphs>
  <ScaleCrop>false</ScaleCrop>
  <Company>Krokoz™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malytska</dc:creator>
  <cp:keywords/>
  <dc:description/>
  <cp:lastModifiedBy>malytska</cp:lastModifiedBy>
  <cp:revision>1</cp:revision>
  <dcterms:created xsi:type="dcterms:W3CDTF">2017-02-10T05:13:00Z</dcterms:created>
  <dcterms:modified xsi:type="dcterms:W3CDTF">2017-02-10T05:15:00Z</dcterms:modified>
</cp:coreProperties>
</file>