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9" w:rsidRPr="00263869" w:rsidRDefault="00263869" w:rsidP="00263869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НАЦІОНАЛЬНА КОМІСІЯ, ЩО ЗДІЙСНЮЄ ДЕРЖАВНЕ РЕГУЛЮВАННЯ</w:t>
      </w:r>
    </w:p>
    <w:p w:rsidR="00263869" w:rsidRPr="00263869" w:rsidRDefault="00263869" w:rsidP="00263869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У СФЕРАХ ЕНЕРГЕТИКИ ТА КОМУНАЛЬНИХ ПОСЛУГ</w:t>
      </w:r>
    </w:p>
    <w:p w:rsidR="00263869" w:rsidRPr="00263869" w:rsidRDefault="00263869" w:rsidP="00263869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63869" w:rsidRPr="00263869" w:rsidRDefault="00263869" w:rsidP="00263869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ПОСТАНОВА</w:t>
      </w:r>
    </w:p>
    <w:p w:rsidR="00263869" w:rsidRPr="00263869" w:rsidRDefault="00263869" w:rsidP="00263869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28.12.2017</w:t>
      </w:r>
      <w:r w:rsidRPr="00263869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63869">
        <w:rPr>
          <w:rFonts w:ascii="Arial" w:eastAsia="Times New Roman" w:hAnsi="Arial" w:cs="Arial"/>
          <w:sz w:val="20"/>
          <w:szCs w:val="20"/>
          <w:lang w:eastAsia="uk-UA"/>
        </w:rPr>
        <w:tab/>
        <w:t>№ 1575 </w:t>
      </w:r>
    </w:p>
    <w:p w:rsidR="00263869" w:rsidRPr="00263869" w:rsidRDefault="00263869" w:rsidP="00263869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63869" w:rsidRPr="00263869" w:rsidRDefault="00263869" w:rsidP="002638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b/>
          <w:sz w:val="20"/>
          <w:lang w:eastAsia="uk-UA"/>
        </w:rPr>
        <w:t>Про внесення змін до постанови Національної комісії, що здійснює державне регулювання у сферах енергетики та комунальних послуг, від 16 червня 2016 року № 1141</w:t>
      </w:r>
    </w:p>
    <w:p w:rsidR="00263869" w:rsidRPr="00263869" w:rsidRDefault="00263869" w:rsidP="00263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Відповідно до пункту 2 частини першої статті 6 Закону України «Про державне регулювання у сфері комунальних послуг», пункту 13 частини першої статті 17 Закону України «Про Національну комісію, що здійснює державне регулювання у сферах енергетики та комунальних послуг», Порядку формування тарифів на централізоване водопостачання та водовідведення, затвердженого постановою Національної комісії, що здійснює державне регулювання у сферах енергетики та комунальних послуг, від 10 березня 2016 року № 302, зареєстрованого в Міністерстві юстиції України 19 квітня 2016 року за № 593/28723, Процедури встановлення тарифів на централізоване водопостачання та водовідведення, затвердженої постановою Національної комісії, що здійснює державне регулювання у сферах енергетики та комунальних послуг, від 24 березня 2016 року № 364, зареєстрованої в Міністерстві юстиції України 27 квітня 2016 року за № 643/28773, Національна комісія, що здійснює державне регулювання у сферах енергетики та комунальних послуг, ПОСТАНОВЛЯЄ: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1. Унести до постанови Національної комісії, що здійснює державне регулювання у сферах енергетики та комунальних послуг, від 16 червня 2016 року № 1141 «Про встановлення тарифів на централізоване водопостачання та водовідведення», зареєстрованої в Міністерстві юстиції  України  20 липня 2016 року за № 995/29125, такі зміни: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1) у пункті 1: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підпункт 7 викласти в такій редакції: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«7) комунальному підприємству «Водоканал» Мелітопольської міської ради Запорізької області зі структурою, наведеною в додатку 7 до цієї постанови: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а) на централізоване водопостачання: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є суб’єктами господарювання у сфері централізованого водопостачання та водовідведення, – 4,60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не є суб’єктами господарювання у сфері централізованого водопостачання та водовідведення, – 8,89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б) на централізоване водовідведення: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є суб’єктами господарювання у сфері централізованого водопостачання та водовідведення, – 5,89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не є суб’єктами господарювання у сфері централізованого водопостачання та водовідведення, – 9,33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вартість);»;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підпункт 21 викласти в такій редакції: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lastRenderedPageBreak/>
        <w:t>«21) товариству з обмеженою відповідальністю «ТАУН СЕРВІС» зі структурою, наведеною в додатку 21 до цієї постанови: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на централізоване водопостачання – 6,52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на централізоване водовідведення – 5,62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вартість);»;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підпункт 23 викласти в такій редакції: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«23) комунальному підприємству Броварської міської ради Київської області «Броваритепловодоенергія» зі структурою, наведеною в додатку 23 до цієї постанови: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а) на централізоване водопостачання: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є суб’єктами господарювання у сфері централізованого водопостачання та водовідведення, – 5,07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не є суб’єктами господарювання у сфері централізованого водопостачання та водовідведення, – 7,30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б) на централізоване водовідведення: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є суб’єктами господарювання у сфері централізованого водопостачання та водовідведення, – 5,77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споживачам, які не є суб’єктами господарювання у сфері централізованого водопостачання та водовідведення, – 7,33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грн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за 1 куб. м (без податку на додану вартість);»;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2) додатки 7, 21, 23, 29, 34, 35, 38, 44, 47, 50, 54, 55, 63, 67, 73, 76, 90, 93, 96 до постанови викласти в новій редакції, що додаються;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3) доповнити постанову новим додатком 106, що додається.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2. Визнати такою, що втратила чинність, постанову Національної комісії, що здійснює державне регулювання у сферах енергетики та комунальних послуг, від 10 грудня 2015 року № 2950 «Про встановлення тарифів на централізоване водопостачання та водовідведення 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КП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 xml:space="preserve"> Слов’янської міської ради «</w:t>
      </w:r>
      <w:proofErr w:type="spellStart"/>
      <w:r w:rsidRPr="00263869">
        <w:rPr>
          <w:rFonts w:ascii="Arial" w:eastAsia="Times New Roman" w:hAnsi="Arial" w:cs="Arial"/>
          <w:sz w:val="20"/>
          <w:szCs w:val="20"/>
          <w:lang w:eastAsia="uk-UA"/>
        </w:rPr>
        <w:t>Словміськводоканал</w:t>
      </w:r>
      <w:proofErr w:type="spellEnd"/>
      <w:r w:rsidRPr="00263869">
        <w:rPr>
          <w:rFonts w:ascii="Arial" w:eastAsia="Times New Roman" w:hAnsi="Arial" w:cs="Arial"/>
          <w:sz w:val="20"/>
          <w:szCs w:val="20"/>
          <w:lang w:eastAsia="uk-UA"/>
        </w:rPr>
        <w:t>».</w:t>
      </w:r>
    </w:p>
    <w:p w:rsidR="00263869" w:rsidRPr="00263869" w:rsidRDefault="00263869" w:rsidP="002638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3. Ця постанова набирає чинності з дня, наступного за днем її опублікування в офіційному друкованому виданні – газеті «Урядовий кур’єр».</w:t>
      </w:r>
    </w:p>
    <w:p w:rsidR="00263869" w:rsidRPr="00263869" w:rsidRDefault="00263869" w:rsidP="00263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 </w:t>
      </w:r>
    </w:p>
    <w:p w:rsidR="00263869" w:rsidRPr="00263869" w:rsidRDefault="00263869" w:rsidP="00263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869">
        <w:rPr>
          <w:rFonts w:ascii="Arial" w:eastAsia="Times New Roman" w:hAnsi="Arial" w:cs="Arial"/>
          <w:sz w:val="20"/>
          <w:szCs w:val="20"/>
          <w:lang w:eastAsia="uk-UA"/>
        </w:rPr>
        <w:t>Голова НКРЕКП</w:t>
      </w:r>
      <w:r w:rsidRPr="00263869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63869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63869">
        <w:rPr>
          <w:rFonts w:ascii="Arial" w:eastAsia="Times New Roman" w:hAnsi="Arial" w:cs="Arial"/>
          <w:sz w:val="20"/>
          <w:szCs w:val="20"/>
          <w:lang w:eastAsia="uk-UA"/>
        </w:rPr>
        <w:tab/>
      </w:r>
      <w:r w:rsidRPr="00263869">
        <w:rPr>
          <w:rFonts w:ascii="Arial" w:eastAsia="Times New Roman" w:hAnsi="Arial" w:cs="Arial"/>
          <w:sz w:val="20"/>
          <w:szCs w:val="20"/>
          <w:lang w:eastAsia="uk-UA"/>
        </w:rPr>
        <w:tab/>
        <w:t>Д.Вовк</w:t>
      </w:r>
    </w:p>
    <w:p w:rsidR="00656ADE" w:rsidRDefault="00656ADE"/>
    <w:sectPr w:rsidR="00656ADE" w:rsidSect="00656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3869"/>
    <w:rsid w:val="00263869"/>
    <w:rsid w:val="0065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2853</Words>
  <Characters>1627</Characters>
  <Application>Microsoft Office Word</Application>
  <DocSecurity>0</DocSecurity>
  <Lines>13</Lines>
  <Paragraphs>8</Paragraphs>
  <ScaleCrop>false</ScaleCrop>
  <Company>Krokoz™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malytska</dc:creator>
  <cp:keywords/>
  <dc:description/>
  <cp:lastModifiedBy>malytska</cp:lastModifiedBy>
  <cp:revision>1</cp:revision>
  <dcterms:created xsi:type="dcterms:W3CDTF">2018-01-03T06:10:00Z</dcterms:created>
  <dcterms:modified xsi:type="dcterms:W3CDTF">2018-01-03T06:11:00Z</dcterms:modified>
</cp:coreProperties>
</file>